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2D1" w:rsidRPr="009F00DE" w:rsidRDefault="006A52D1" w:rsidP="006A52D1">
      <w:pPr>
        <w:shd w:val="clear" w:color="auto" w:fill="FFFFFF"/>
        <w:adjustRightInd/>
        <w:snapToGrid/>
        <w:spacing w:after="0"/>
        <w:jc w:val="center"/>
        <w:rPr>
          <w:rFonts w:ascii="微软雅黑" w:hAnsi="微软雅黑" w:cs="宋体"/>
          <w:spacing w:val="8"/>
          <w:sz w:val="26"/>
          <w:szCs w:val="26"/>
        </w:rPr>
      </w:pPr>
      <w:r w:rsidRPr="009F00DE">
        <w:rPr>
          <w:rFonts w:ascii="微软雅黑" w:hAnsi="微软雅黑" w:cs="宋体" w:hint="eastAsia"/>
          <w:b/>
          <w:bCs/>
          <w:spacing w:val="8"/>
          <w:sz w:val="26"/>
        </w:rPr>
        <w:t>国家税务总局</w:t>
      </w:r>
    </w:p>
    <w:p w:rsidR="006A52D1" w:rsidRPr="009F00DE" w:rsidRDefault="006A52D1" w:rsidP="006A52D1">
      <w:pPr>
        <w:shd w:val="clear" w:color="auto" w:fill="FFFFFF"/>
        <w:adjustRightInd/>
        <w:snapToGrid/>
        <w:spacing w:after="0"/>
        <w:jc w:val="center"/>
        <w:rPr>
          <w:rFonts w:ascii="微软雅黑" w:hAnsi="微软雅黑" w:cs="宋体"/>
          <w:spacing w:val="8"/>
          <w:sz w:val="26"/>
          <w:szCs w:val="26"/>
        </w:rPr>
      </w:pPr>
      <w:r w:rsidRPr="009F00DE">
        <w:rPr>
          <w:rFonts w:ascii="微软雅黑" w:hAnsi="微软雅黑" w:cs="宋体" w:hint="eastAsia"/>
          <w:b/>
          <w:bCs/>
          <w:spacing w:val="8"/>
          <w:sz w:val="26"/>
        </w:rPr>
        <w:t>关于支持新型冠状病毒感染的肺炎疫情防控有关税收征收管理事项的公告</w:t>
      </w:r>
    </w:p>
    <w:p w:rsidR="006A52D1" w:rsidRPr="009F00DE" w:rsidRDefault="006A52D1" w:rsidP="006A52D1">
      <w:pPr>
        <w:shd w:val="clear" w:color="auto" w:fill="FFFFFF"/>
        <w:adjustRightInd/>
        <w:snapToGrid/>
        <w:spacing w:after="0"/>
        <w:jc w:val="center"/>
        <w:rPr>
          <w:rFonts w:ascii="微软雅黑" w:hAnsi="微软雅黑" w:cs="宋体"/>
          <w:spacing w:val="8"/>
          <w:sz w:val="26"/>
          <w:szCs w:val="26"/>
        </w:rPr>
      </w:pPr>
      <w:r w:rsidRPr="009F00DE">
        <w:rPr>
          <w:rFonts w:ascii="微软雅黑" w:hAnsi="微软雅黑" w:cs="宋体" w:hint="eastAsia"/>
          <w:spacing w:val="8"/>
          <w:sz w:val="23"/>
          <w:szCs w:val="23"/>
        </w:rPr>
        <w:t>国家税务总局公告2020年第4号</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为支持新型冠状病毒感染的肺炎疫情防控工作，贯彻落实相关税收政策，现就税收征收管理有关事项公告如下：</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一、疫情防控重点保障物资生产企业按照《</w:t>
      </w:r>
      <w:hyperlink r:id="rId4" w:anchor="wechat_redirect" w:tgtFrame="_blank" w:history="1">
        <w:r w:rsidRPr="009F00DE">
          <w:rPr>
            <w:rFonts w:ascii="微软雅黑" w:hAnsi="微软雅黑" w:cs="宋体" w:hint="eastAsia"/>
            <w:spacing w:val="8"/>
            <w:sz w:val="26"/>
          </w:rPr>
          <w:t>财政部</w:t>
        </w:r>
        <w:r w:rsidRPr="009F00DE">
          <w:rPr>
            <w:rFonts w:ascii="MS Gothic" w:eastAsia="MS Gothic" w:hAnsi="MS Gothic" w:cs="MS Gothic" w:hint="eastAsia"/>
            <w:spacing w:val="8"/>
            <w:sz w:val="26"/>
          </w:rPr>
          <w:t> </w:t>
        </w:r>
        <w:r w:rsidRPr="009F00DE">
          <w:rPr>
            <w:rFonts w:ascii="微软雅黑" w:hAnsi="微软雅黑" w:cs="宋体" w:hint="eastAsia"/>
            <w:spacing w:val="8"/>
            <w:sz w:val="26"/>
          </w:rPr>
          <w:t>税务总局关于支持新型冠状病毒感染的肺炎疫情防控有关税收政策的公告</w:t>
        </w:r>
      </w:hyperlink>
      <w:r w:rsidRPr="009F00DE">
        <w:rPr>
          <w:rFonts w:ascii="微软雅黑" w:hAnsi="微软雅黑" w:cs="宋体" w:hint="eastAsia"/>
          <w:spacing w:val="8"/>
          <w:sz w:val="26"/>
          <w:szCs w:val="26"/>
        </w:rPr>
        <w:t>》（2020年第8号，以下简称“8号公告”）第二条规定，适用增值税增量留抵退税政策的，应当在增值税纳税申报期内，完成本期增值税纳税申报后，向主管税务机关申请退还增量留抵税额。</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二、纳税人按照8号公告和《</w:t>
      </w:r>
      <w:hyperlink r:id="rId5" w:anchor="wechat_redirect" w:tgtFrame="_blank" w:history="1">
        <w:r w:rsidRPr="009F00DE">
          <w:rPr>
            <w:rFonts w:ascii="微软雅黑" w:hAnsi="微软雅黑" w:cs="宋体" w:hint="eastAsia"/>
            <w:spacing w:val="8"/>
            <w:sz w:val="26"/>
          </w:rPr>
          <w:t>财政部</w:t>
        </w:r>
        <w:r w:rsidRPr="009F00DE">
          <w:rPr>
            <w:rFonts w:ascii="MS Gothic" w:eastAsia="MS Gothic" w:hAnsi="MS Gothic" w:cs="MS Gothic" w:hint="eastAsia"/>
            <w:spacing w:val="8"/>
            <w:sz w:val="26"/>
          </w:rPr>
          <w:t> </w:t>
        </w:r>
        <w:r w:rsidRPr="009F00DE">
          <w:rPr>
            <w:rFonts w:ascii="微软雅黑" w:hAnsi="微软雅黑" w:cs="宋体" w:hint="eastAsia"/>
            <w:spacing w:val="8"/>
            <w:sz w:val="26"/>
          </w:rPr>
          <w:t>税务总局关于支持新型冠状病毒感染的肺炎疫情防控有关捐赠税收政策的公告</w:t>
        </w:r>
      </w:hyperlink>
      <w:r w:rsidRPr="009F00DE">
        <w:rPr>
          <w:rFonts w:ascii="微软雅黑" w:hAnsi="微软雅黑" w:cs="宋体" w:hint="eastAsia"/>
          <w:spacing w:val="8"/>
          <w:sz w:val="26"/>
          <w:szCs w:val="26"/>
        </w:rPr>
        <w:t>》（2020年第9号，以下简称“9号公告”）有关规定享受免征增值税、消费税优惠的，可自主进行免税申报，无需办理有关免税备案手续，但应将相关证明材料留存备查。</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lastRenderedPageBreak/>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适用免税政策的纳税人在办理增值税纳税申报时，应当填写增值税纳税申报表及《增值税减免税申报明细表》相应栏次；在办理消费税纳税申报时，应当填写消费税纳税申报表及《本期减（免）税额明细表》相应栏次。</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三、纳税人按照8号公告和9号公告有关规定适用免征增值税政策的，不得开具增值税专用发票；已开具增值税专用发票的，应当开具对应红字发票或者作废原发票，再按规定适用免征增值税政策并开具普通发票。</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纳税人在疫情防控期间已经开具增值税专用发票，按照本公告规定应当开具对应红字发票而未及时开具的，可以先适用免征增值税政策，对应红字发票应当于相关免征增值税政策执行到期后1个月内完成开具。</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四、在本公告发布前，纳税人已将适用免税政策的销售额、销售数量，按照征税销售额、销售数量进行增值税、消费税纳税申报的，可以选择更正当期申报或者在下期申报时调整。已征应予免征的增值</w:t>
      </w:r>
      <w:r w:rsidRPr="009F00DE">
        <w:rPr>
          <w:rFonts w:ascii="微软雅黑" w:hAnsi="微软雅黑" w:cs="宋体" w:hint="eastAsia"/>
          <w:spacing w:val="8"/>
          <w:sz w:val="26"/>
          <w:szCs w:val="26"/>
        </w:rPr>
        <w:lastRenderedPageBreak/>
        <w:t>税、消费税税款，可以予以退还或者分别抵减纳税人以后应缴纳的增值税、消费税税款。</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五、疫情防控期间，纳税人通过电子税务局或者标准版国际贸易“单一窗口”出口退税平台等（以下简称“网上”）提交电子数据后，即可申请办理出口退（免）税备案、备案变更和相关证明。税务机关受理上述退（免）税事项申请后，经核对电子数据无误的，即可办理备案、备案变更或者开具相关证明，并通过网上反馈方式及时将办理结果告知纳税人。纳税人需开具纸质证明的，税务机关可采取邮寄方式送达。确需到办税服务厅现场结清退（免）税款或者补缴税款的备案和证明事项，可通过预约办税等方式，分时分批前往税务机关办理。</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六、疫情防控期间，纳税人的所有出口货物劳务、跨境应税行为，均可通过网上提交电子数据的方式申报出口退（免）税。税务机关受理申报后，经审核不存在涉嫌骗取出口退税等疑点的，即可办理出口退（免）税，并通过网上反馈方式及时将办理结果告知纳税人。</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lastRenderedPageBreak/>
        <w:t xml:space="preserve">　　七、因疫情影响，纳税人未能在规定期限内申请开具相关证明或者申报出口退（免）税的，待收齐退（免）税凭证及相关电子信息后，即可向主管税务机关申请开具相关证明，或者申报办理退（免）税。</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因疫情影响，纳税人无法在规定期限内收汇或办理不能收汇手续的，待收汇或办理不能收汇手续后，即可向主管税务机关申报办理退（免）税。</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八、疫情防控结束后，纳税人应按照现行规定，向主管税务机关补报出口退（免）税应报送的纸质申报表、表单及相关资料。税务机关对补报的各项资料进行复核。</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九、疫情防控重点保障物资生产企业按照8号公告第一条规定，适用一次性企业所得税税前扣除政策的，在优惠政策管理等方面参照《</w:t>
      </w:r>
      <w:hyperlink r:id="rId6" w:anchor="wechat_redirect" w:tgtFrame="_blank" w:history="1">
        <w:r w:rsidRPr="009F00DE">
          <w:rPr>
            <w:rFonts w:ascii="微软雅黑" w:hAnsi="微软雅黑" w:cs="宋体" w:hint="eastAsia"/>
            <w:spacing w:val="8"/>
            <w:sz w:val="26"/>
          </w:rPr>
          <w:t>国家税务总局关于设备 器具扣除有关企业所得税政策执行问题的公告</w:t>
        </w:r>
      </w:hyperlink>
      <w:r w:rsidRPr="009F00DE">
        <w:rPr>
          <w:rFonts w:ascii="微软雅黑" w:hAnsi="微软雅黑" w:cs="宋体" w:hint="eastAsia"/>
          <w:spacing w:val="8"/>
          <w:sz w:val="26"/>
          <w:szCs w:val="26"/>
        </w:rPr>
        <w:t>》（2018年第46号）的规定执行。企业在纳税申报时将相关情况填入企业所得税纳税申报表“固定资产一次性扣除”行次。</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lastRenderedPageBreak/>
        <w:t xml:space="preserve">　　十、受疫情影响较大的困难行业企业按照8号公告第四条规定，适用延长亏损结转年限政策的，应当在2020年度企业所得税汇算清缴时，通过电子税务局提交《适用延长亏损结转年限政策声明》（见附件）。</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十一、纳税人适用8号公告有关规定享受免征增值税优惠的收入，相应免征城市维护建设税、教育费附加、地方教育附加。</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十二、9号公告第一条所称“公益性社会组织”，是指依法取得公益性捐赠税前扣除资格的社会组织。</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企业享受9号公告规定的全额税前扣除政策的，采取“自行判别、申报享受、相关资料留存备查”的方式，并将捐赠全额扣除情况填入企业所得税纳税申报表相应行次。个人享受9号公告规定的全额税前扣除政策的，按照《</w:t>
      </w:r>
      <w:hyperlink r:id="rId7" w:anchor="wechat_redirect" w:tgtFrame="_blank" w:history="1">
        <w:r w:rsidRPr="009F00DE">
          <w:rPr>
            <w:rFonts w:ascii="微软雅黑" w:hAnsi="微软雅黑" w:cs="宋体" w:hint="eastAsia"/>
            <w:spacing w:val="8"/>
            <w:sz w:val="26"/>
          </w:rPr>
          <w:t>财政部</w:t>
        </w:r>
        <w:r w:rsidRPr="009F00DE">
          <w:rPr>
            <w:rFonts w:ascii="MS Gothic" w:eastAsia="MS Gothic" w:hAnsi="MS Gothic" w:cs="MS Gothic" w:hint="eastAsia"/>
            <w:spacing w:val="8"/>
            <w:sz w:val="26"/>
          </w:rPr>
          <w:t> </w:t>
        </w:r>
        <w:r w:rsidRPr="009F00DE">
          <w:rPr>
            <w:rFonts w:ascii="微软雅黑" w:hAnsi="微软雅黑" w:cs="宋体" w:hint="eastAsia"/>
            <w:spacing w:val="8"/>
            <w:sz w:val="26"/>
          </w:rPr>
          <w:t>税务总局关于公益慈善事业捐赠个人所得税政策的公告</w:t>
        </w:r>
      </w:hyperlink>
      <w:r w:rsidRPr="009F00DE">
        <w:rPr>
          <w:rFonts w:ascii="微软雅黑" w:hAnsi="微软雅黑" w:cs="宋体" w:hint="eastAsia"/>
          <w:spacing w:val="8"/>
          <w:sz w:val="26"/>
          <w:szCs w:val="26"/>
        </w:rPr>
        <w:t>》（2019年第99号）有关规定执行；其中，适用9号公告第二条规定的，在办理个人所得税税前扣除、填写《个人所得税公益慈善事业捐赠扣除明细表》时，应当在备注栏注明“直接捐赠”。</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lastRenderedPageBreak/>
        <w:t xml:space="preserve">　　企业和个人取得承担疫情防治任务的医院开具的捐赠接收函，作为税前扣除依据自行留存备查。</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十三、本公告自发布之日施行。</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特此公告。</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附件：适用延长亏损结转年限政策声明（点击文末“</w:t>
      </w:r>
      <w:r w:rsidRPr="009F00DE">
        <w:rPr>
          <w:rFonts w:ascii="微软雅黑" w:hAnsi="微软雅黑" w:cs="宋体" w:hint="eastAsia"/>
          <w:b/>
          <w:bCs/>
          <w:spacing w:val="8"/>
          <w:sz w:val="21"/>
        </w:rPr>
        <w:t>阅读原文</w:t>
      </w:r>
      <w:r w:rsidRPr="009F00DE">
        <w:rPr>
          <w:rFonts w:ascii="微软雅黑" w:hAnsi="微软雅黑" w:cs="宋体" w:hint="eastAsia"/>
          <w:spacing w:val="8"/>
          <w:sz w:val="26"/>
          <w:szCs w:val="26"/>
        </w:rPr>
        <w:t>”下载附件）</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p>
    <w:p w:rsidR="006A52D1" w:rsidRPr="009F00DE" w:rsidRDefault="006A52D1" w:rsidP="006A52D1">
      <w:pPr>
        <w:shd w:val="clear" w:color="auto" w:fill="FFFFFF"/>
        <w:adjustRightInd/>
        <w:snapToGrid/>
        <w:spacing w:after="0"/>
        <w:jc w:val="right"/>
        <w:rPr>
          <w:rFonts w:ascii="微软雅黑" w:hAnsi="微软雅黑" w:cs="宋体"/>
          <w:spacing w:val="8"/>
          <w:sz w:val="26"/>
          <w:szCs w:val="26"/>
        </w:rPr>
      </w:pPr>
      <w:r w:rsidRPr="009F00DE">
        <w:rPr>
          <w:rFonts w:ascii="微软雅黑" w:hAnsi="微软雅黑" w:cs="宋体" w:hint="eastAsia"/>
          <w:spacing w:val="8"/>
          <w:sz w:val="26"/>
          <w:szCs w:val="26"/>
        </w:rPr>
        <w:t>   国家税务总局</w:t>
      </w:r>
    </w:p>
    <w:p w:rsidR="006A52D1" w:rsidRPr="009F00DE" w:rsidRDefault="006A52D1" w:rsidP="006A52D1">
      <w:pPr>
        <w:shd w:val="clear" w:color="auto" w:fill="FFFFFF"/>
        <w:adjustRightInd/>
        <w:snapToGrid/>
        <w:spacing w:after="0"/>
        <w:jc w:val="right"/>
        <w:rPr>
          <w:rFonts w:ascii="微软雅黑" w:hAnsi="微软雅黑" w:cs="宋体"/>
          <w:spacing w:val="8"/>
          <w:sz w:val="26"/>
          <w:szCs w:val="26"/>
        </w:rPr>
      </w:pPr>
      <w:r w:rsidRPr="009F00DE">
        <w:rPr>
          <w:rFonts w:ascii="微软雅黑" w:hAnsi="微软雅黑" w:cs="宋体" w:hint="eastAsia"/>
          <w:spacing w:val="8"/>
          <w:sz w:val="26"/>
          <w:szCs w:val="26"/>
        </w:rPr>
        <w:t>2020年2月10日</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_</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b/>
          <w:bCs/>
          <w:spacing w:val="8"/>
          <w:sz w:val="26"/>
        </w:rPr>
        <w:t>解读</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p>
    <w:p w:rsidR="006A52D1" w:rsidRPr="009F00DE" w:rsidRDefault="006A52D1" w:rsidP="006A52D1">
      <w:pPr>
        <w:shd w:val="clear" w:color="auto" w:fill="FFFFFF"/>
        <w:adjustRightInd/>
        <w:snapToGrid/>
        <w:spacing w:after="0"/>
        <w:jc w:val="center"/>
        <w:rPr>
          <w:rFonts w:ascii="微软雅黑" w:hAnsi="微软雅黑" w:cs="宋体"/>
          <w:spacing w:val="8"/>
          <w:sz w:val="26"/>
          <w:szCs w:val="26"/>
        </w:rPr>
      </w:pPr>
      <w:r w:rsidRPr="009F00DE">
        <w:rPr>
          <w:rFonts w:ascii="微软雅黑" w:hAnsi="微软雅黑" w:cs="宋体" w:hint="eastAsia"/>
          <w:b/>
          <w:bCs/>
          <w:spacing w:val="8"/>
          <w:sz w:val="26"/>
        </w:rPr>
        <w:t>关于《国家税务总局关于支持新型冠状病毒感染的肺炎疫情防控有关税收征收管理事项的公告》的解读</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lastRenderedPageBreak/>
        <w:t xml:space="preserve">　　</w:t>
      </w:r>
      <w:r w:rsidRPr="009F00DE">
        <w:rPr>
          <w:rFonts w:ascii="微软雅黑" w:hAnsi="微软雅黑" w:cs="宋体" w:hint="eastAsia"/>
          <w:b/>
          <w:bCs/>
          <w:spacing w:val="8"/>
          <w:sz w:val="26"/>
        </w:rPr>
        <w:t>一、制定《公告》的背景</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为深入贯彻习近平总书记关于新型冠状病毒感染的肺炎疫情防控工作的一系列重要指示精神和党中央、国务院决策部署，进一步落实好支持新冠病毒感染的肺炎疫情防控税收政策，明确相关税收征收管理事项，简便征管流程，制发本公告。</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r w:rsidRPr="009F00DE">
        <w:rPr>
          <w:rFonts w:ascii="微软雅黑" w:hAnsi="微软雅黑" w:cs="宋体" w:hint="eastAsia"/>
          <w:b/>
          <w:bCs/>
          <w:spacing w:val="8"/>
          <w:sz w:val="26"/>
        </w:rPr>
        <w:t>二、《公告》主要内容解读</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b/>
          <w:bCs/>
          <w:spacing w:val="8"/>
          <w:sz w:val="26"/>
        </w:rPr>
        <w:t>（一）适用增值税增量留抵退税的疫情防控重点保障物资生产企业，如何办理留抵退税？</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_</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r w:rsidRPr="009F00DE">
        <w:rPr>
          <w:rFonts w:ascii="微软雅黑" w:hAnsi="微软雅黑" w:cs="宋体" w:hint="eastAsia"/>
          <w:b/>
          <w:bCs/>
          <w:spacing w:val="8"/>
          <w:sz w:val="26"/>
        </w:rPr>
        <w:t>答：</w:t>
      </w:r>
      <w:r w:rsidRPr="009F00DE">
        <w:rPr>
          <w:rFonts w:ascii="微软雅黑" w:hAnsi="微软雅黑" w:cs="宋体" w:hint="eastAsia"/>
          <w:spacing w:val="8"/>
          <w:sz w:val="26"/>
          <w:szCs w:val="26"/>
        </w:rPr>
        <w:t>为优化疫情防控重点保障物资生产企业申请办理留抵退税流程，减轻纳税人办税负担，《公告》明确，按照《财政部 税务总局关于支持新型冠状病毒感染的肺炎疫情防控有关税收政策的公告》（2020年第8号，以下简称“8号公告”）规定办理留抵退税的疫情防控重点保障物资生产企业，应在增值税纳税申报期内完成本期增值税纳税申报后，向主管税务机关申请退还增量留抵税额。</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lastRenderedPageBreak/>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b/>
          <w:bCs/>
          <w:spacing w:val="8"/>
          <w:sz w:val="26"/>
        </w:rPr>
        <w:t>（二）在抗击疫情期间，纳税人根据8号公告和《财政部 税务总局关于支持新型冠状病毒感染的肺炎疫情防控有关捐赠税收政策的公告》（2020年第9号，以下简称“9号公告”）可以享受免征增值税、消费税优惠政策的，是否需要办理备案手续，应该如何享受免税优惠政策？</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_</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r w:rsidRPr="009F00DE">
        <w:rPr>
          <w:rFonts w:ascii="微软雅黑" w:hAnsi="微软雅黑" w:cs="宋体" w:hint="eastAsia"/>
          <w:b/>
          <w:bCs/>
          <w:spacing w:val="8"/>
          <w:sz w:val="26"/>
        </w:rPr>
        <w:t>答：</w:t>
      </w:r>
      <w:r w:rsidRPr="009F00DE">
        <w:rPr>
          <w:rFonts w:ascii="微软雅黑" w:hAnsi="微软雅黑" w:cs="宋体" w:hint="eastAsia"/>
          <w:spacing w:val="8"/>
          <w:sz w:val="26"/>
          <w:szCs w:val="26"/>
        </w:rPr>
        <w:t>按照“放管服”改革要求，为切实减轻纳税人负担，公告明确，纳税人按照8号公告和9号公告规定，享受增值税、消费税免税优惠的，无需办理有关免税备案手续，只需自主进行增值税、消费税免税申报，并将相关证明材料留存备查即可。</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b/>
          <w:bCs/>
          <w:spacing w:val="8"/>
          <w:sz w:val="26"/>
        </w:rPr>
        <w:t>（三）纳税人发生符合8号公告和9号公告规定的免征增值税行为，在开具发票时应当注意哪些事项？</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_</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r w:rsidRPr="009F00DE">
        <w:rPr>
          <w:rFonts w:ascii="微软雅黑" w:hAnsi="微软雅黑" w:cs="宋体" w:hint="eastAsia"/>
          <w:b/>
          <w:bCs/>
          <w:spacing w:val="8"/>
          <w:sz w:val="26"/>
        </w:rPr>
        <w:t>答：</w:t>
      </w:r>
      <w:r w:rsidRPr="009F00DE">
        <w:rPr>
          <w:rFonts w:ascii="微软雅黑" w:hAnsi="微软雅黑" w:cs="宋体" w:hint="eastAsia"/>
          <w:spacing w:val="8"/>
          <w:sz w:val="26"/>
          <w:szCs w:val="26"/>
        </w:rPr>
        <w:t>《中华人民共和国增值税暂行条例》第二十一条规定，纳税人发生应税销售行为适用免税规定的，不得开具增值税专用发票。据</w:t>
      </w:r>
      <w:r w:rsidRPr="009F00DE">
        <w:rPr>
          <w:rFonts w:ascii="微软雅黑" w:hAnsi="微软雅黑" w:cs="宋体" w:hint="eastAsia"/>
          <w:spacing w:val="8"/>
          <w:sz w:val="26"/>
          <w:szCs w:val="26"/>
        </w:rPr>
        <w:lastRenderedPageBreak/>
        <w:t>此，纳税人发生符合8号公告和9号公告规定的免征增值税行为的，不得开具增值税专用发票，但是可以视情况开具不同类型的普通发票。需要说明的是，纳税人开具增值税普通发票、机动车销售统一发票等注明税率或征收率栏次的普通发票时，应当在税率或征收率栏次填写“免税”字样。</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纳税人发生符合8号公告和9号公告规定的免征增值税行为，在疫情防控期间已经开具增值税专用发票的，应当及时开具对应红字发票或作废原发票，再按规定适用免征增值税政策。同时，考虑到在疫情防控期间，部分纳税人在开具红字增值税专用发票时，可能会遇到与接受发票方沟通不便而未能及时开具的特殊情况，《公告》中明确纳税人可以先适用免征增值税政策，随后再按规定开具对应红字发票，开具期限为相关免征增值税政策执行到期后1个月内。</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b/>
          <w:bCs/>
          <w:spacing w:val="8"/>
          <w:sz w:val="26"/>
        </w:rPr>
        <w:t>（四）纳税人发生符合8号公告和9号公告规定的免征增值税行为如何申报？</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_</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lastRenderedPageBreak/>
        <w:t xml:space="preserve">　　</w:t>
      </w:r>
      <w:r w:rsidRPr="009F00DE">
        <w:rPr>
          <w:rFonts w:ascii="微软雅黑" w:hAnsi="微软雅黑" w:cs="宋体" w:hint="eastAsia"/>
          <w:b/>
          <w:bCs/>
          <w:spacing w:val="8"/>
          <w:sz w:val="26"/>
        </w:rPr>
        <w:t>答：</w:t>
      </w:r>
      <w:r w:rsidRPr="009F00DE">
        <w:rPr>
          <w:rFonts w:ascii="微软雅黑" w:hAnsi="微软雅黑" w:cs="宋体" w:hint="eastAsia"/>
          <w:spacing w:val="8"/>
          <w:sz w:val="26"/>
          <w:szCs w:val="26"/>
        </w:rPr>
        <w:t>纳税人在办理增值税纳税申报时，将适用免税政策的销售额和免税额等申报数据，填写在增值税纳税申报表及《增值税减免税申报明细表》相应栏次。</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b/>
          <w:bCs/>
          <w:spacing w:val="8"/>
          <w:sz w:val="26"/>
        </w:rPr>
        <w:t>（五）纳税人发生符合9号公告规定的免征消费税行为如何申报？</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_</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r w:rsidRPr="009F00DE">
        <w:rPr>
          <w:rFonts w:ascii="微软雅黑" w:hAnsi="微软雅黑" w:cs="宋体" w:hint="eastAsia"/>
          <w:b/>
          <w:bCs/>
          <w:spacing w:val="8"/>
          <w:sz w:val="26"/>
        </w:rPr>
        <w:t>答：</w:t>
      </w:r>
      <w:r w:rsidRPr="009F00DE">
        <w:rPr>
          <w:rFonts w:ascii="微软雅黑" w:hAnsi="微软雅黑" w:cs="宋体" w:hint="eastAsia"/>
          <w:spacing w:val="8"/>
          <w:sz w:val="26"/>
          <w:szCs w:val="26"/>
        </w:rPr>
        <w:t>纳税人发生符合9号公告规定的免征消费税行为，在办理消费税纳税申报时，应填写消费税纳税申报表及《本期减（免）税额明细表》相应栏次。</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b/>
          <w:bCs/>
          <w:spacing w:val="8"/>
          <w:sz w:val="26"/>
        </w:rPr>
        <w:t>（六）在本公告发布前，纳税人已进行增值税、消费税纳税申报的如何处理？</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_</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r w:rsidRPr="009F00DE">
        <w:rPr>
          <w:rFonts w:ascii="微软雅黑" w:hAnsi="微软雅黑" w:cs="宋体" w:hint="eastAsia"/>
          <w:b/>
          <w:bCs/>
          <w:spacing w:val="8"/>
          <w:sz w:val="26"/>
        </w:rPr>
        <w:t>答：</w:t>
      </w:r>
      <w:r w:rsidRPr="009F00DE">
        <w:rPr>
          <w:rFonts w:ascii="微软雅黑" w:hAnsi="微软雅黑" w:cs="宋体" w:hint="eastAsia"/>
          <w:spacing w:val="8"/>
          <w:sz w:val="26"/>
          <w:szCs w:val="26"/>
        </w:rPr>
        <w:t>在本公告发布前，纳税人已将适用免税政策的销售额、销售数量，按照征税销售额、销售数量进行增值税、消费税纳税申报的，可以选择更正当期申报或者在下期申报时调整。已征的按上述规定应</w:t>
      </w:r>
      <w:r w:rsidRPr="009F00DE">
        <w:rPr>
          <w:rFonts w:ascii="微软雅黑" w:hAnsi="微软雅黑" w:cs="宋体" w:hint="eastAsia"/>
          <w:spacing w:val="8"/>
          <w:sz w:val="26"/>
          <w:szCs w:val="26"/>
        </w:rPr>
        <w:lastRenderedPageBreak/>
        <w:t>予免征的增值税、消费税税款，可以予以退还或者分别抵减纳税人以后月份应缴纳的增值税、消费税税款。</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b/>
          <w:bCs/>
          <w:spacing w:val="8"/>
          <w:sz w:val="26"/>
        </w:rPr>
        <w:t>（七）在抗击疫情期间，纳税人应该如何进行出口退（免）税备案及备案变更申请？</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_</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r w:rsidRPr="009F00DE">
        <w:rPr>
          <w:rFonts w:ascii="微软雅黑" w:hAnsi="微软雅黑" w:cs="宋体" w:hint="eastAsia"/>
          <w:b/>
          <w:bCs/>
          <w:spacing w:val="8"/>
          <w:sz w:val="26"/>
        </w:rPr>
        <w:t>答：</w:t>
      </w:r>
      <w:r w:rsidRPr="009F00DE">
        <w:rPr>
          <w:rFonts w:ascii="微软雅黑" w:hAnsi="微软雅黑" w:cs="宋体" w:hint="eastAsia"/>
          <w:spacing w:val="8"/>
          <w:sz w:val="26"/>
          <w:szCs w:val="26"/>
        </w:rPr>
        <w:t>为降低疫情传播风险，减轻纳税人负担，《公告》明确，疫情防控期间，纳税人通过电子税务局或者标准版国际贸易“单一窗口”出口退税平台等提交电子数据，即可申请办理出口退（免）税备案及备案变更。税务机关审核电子数据无误后，即可为纳税人办理备案或备案变更。</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b/>
          <w:bCs/>
          <w:spacing w:val="8"/>
          <w:sz w:val="26"/>
        </w:rPr>
        <w:t>（八）在抗击疫情期间，纳税人应该如何申请开具出口退（免）税相关证明？</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_</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r w:rsidRPr="009F00DE">
        <w:rPr>
          <w:rFonts w:ascii="微软雅黑" w:hAnsi="微软雅黑" w:cs="宋体" w:hint="eastAsia"/>
          <w:b/>
          <w:bCs/>
          <w:spacing w:val="8"/>
          <w:sz w:val="26"/>
        </w:rPr>
        <w:t>答：</w:t>
      </w:r>
      <w:r w:rsidRPr="009F00DE">
        <w:rPr>
          <w:rFonts w:ascii="微软雅黑" w:hAnsi="微软雅黑" w:cs="宋体" w:hint="eastAsia"/>
          <w:spacing w:val="8"/>
          <w:sz w:val="26"/>
          <w:szCs w:val="26"/>
        </w:rPr>
        <w:t>为降低疫情传播风险，减轻纳税人负担，《公告》明确，疫情防控期间，纳税人通过电子税务局或者标准版国际贸易“单一窗口”</w:t>
      </w:r>
      <w:r w:rsidRPr="009F00DE">
        <w:rPr>
          <w:rFonts w:ascii="微软雅黑" w:hAnsi="微软雅黑" w:cs="宋体" w:hint="eastAsia"/>
          <w:spacing w:val="8"/>
          <w:sz w:val="26"/>
          <w:szCs w:val="26"/>
        </w:rPr>
        <w:lastRenderedPageBreak/>
        <w:t>出口退税平台等提交电子数据，即可申请开具出口退（免）税相关证明。税务机关审核电子数据无误后，即可为纳税人开具相关证明。</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b/>
          <w:bCs/>
          <w:spacing w:val="8"/>
          <w:sz w:val="26"/>
        </w:rPr>
        <w:t>（九）在抗击疫情期间，未实施出口退（免）税无纸化申报的纳税人应该如何进行出口退（免）税申报？</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_</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r w:rsidRPr="009F00DE">
        <w:rPr>
          <w:rFonts w:ascii="微软雅黑" w:hAnsi="微软雅黑" w:cs="宋体" w:hint="eastAsia"/>
          <w:b/>
          <w:bCs/>
          <w:spacing w:val="8"/>
          <w:sz w:val="26"/>
        </w:rPr>
        <w:t>答：</w:t>
      </w:r>
      <w:r w:rsidRPr="009F00DE">
        <w:rPr>
          <w:rFonts w:ascii="微软雅黑" w:hAnsi="微软雅黑" w:cs="宋体" w:hint="eastAsia"/>
          <w:spacing w:val="8"/>
          <w:sz w:val="26"/>
          <w:szCs w:val="26"/>
        </w:rPr>
        <w:t>疫情防控期间，所有纳税人的所有出口货物劳务、跨境应税行为（包括四类出口企业、发生跨境应税行为等），均可通过电子税务局或者标准版国际贸易“单一窗口”出口退税平台等提交电子数据，即可进行出口退（免）税申报，暂无需报送相关纸质资料。税务机关审核电子数据无问题，且不存在涉嫌骗取出口退税等疑点的，即可按规定为纳税人办理退（免）税。</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b/>
          <w:bCs/>
          <w:spacing w:val="8"/>
          <w:sz w:val="26"/>
        </w:rPr>
        <w:t>（十）疫情防控期间，纳税人采用“非接触式”方式申请出口退（免）税备案及备案变更、证明开具和退（免）税申报的，本应报送的相关纸质资料应当如何处理？</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_</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lastRenderedPageBreak/>
        <w:t xml:space="preserve">　　</w:t>
      </w:r>
      <w:r w:rsidRPr="009F00DE">
        <w:rPr>
          <w:rFonts w:ascii="微软雅黑" w:hAnsi="微软雅黑" w:cs="宋体" w:hint="eastAsia"/>
          <w:b/>
          <w:bCs/>
          <w:spacing w:val="8"/>
          <w:sz w:val="26"/>
        </w:rPr>
        <w:t>答：</w:t>
      </w:r>
      <w:r w:rsidRPr="009F00DE">
        <w:rPr>
          <w:rFonts w:ascii="微软雅黑" w:hAnsi="微软雅黑" w:cs="宋体" w:hint="eastAsia"/>
          <w:spacing w:val="8"/>
          <w:sz w:val="26"/>
          <w:szCs w:val="26"/>
        </w:rPr>
        <w:t>疫情防控期间，纳税人通过“非接触式”方式申报办理出口退（免）税相关事项的，可暂不提供相关纸质资料。对于按照现行规定应报送的相关纸质资料，纳税人应妥善留存，待疫情结束后补报给税务机关，税务机关予以复核。</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b/>
          <w:bCs/>
          <w:spacing w:val="8"/>
          <w:sz w:val="26"/>
        </w:rPr>
        <w:t>（十一）因疫情影响，纳税人无法在规定期限内办理出口退（免）税申报、证明开具、出口收汇等事项的，应当如何处理？</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_</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r w:rsidRPr="009F00DE">
        <w:rPr>
          <w:rFonts w:ascii="微软雅黑" w:hAnsi="微软雅黑" w:cs="宋体" w:hint="eastAsia"/>
          <w:b/>
          <w:bCs/>
          <w:spacing w:val="8"/>
          <w:sz w:val="26"/>
        </w:rPr>
        <w:t>答：</w:t>
      </w:r>
      <w:r w:rsidRPr="009F00DE">
        <w:rPr>
          <w:rFonts w:ascii="微软雅黑" w:hAnsi="微软雅黑" w:cs="宋体" w:hint="eastAsia"/>
          <w:spacing w:val="8"/>
          <w:sz w:val="26"/>
          <w:szCs w:val="26"/>
        </w:rPr>
        <w:t>纳税人受疫情影响，无法在规定期限内办理出口退（免）税申报、证明开具、出口收汇等事项的，可以根据《</w:t>
      </w:r>
      <w:hyperlink r:id="rId8" w:anchor="wechat_redirect" w:tgtFrame="_blank" w:history="1">
        <w:r w:rsidRPr="009F00DE">
          <w:rPr>
            <w:rFonts w:ascii="微软雅黑" w:hAnsi="微软雅黑" w:cs="宋体" w:hint="eastAsia"/>
            <w:spacing w:val="8"/>
            <w:sz w:val="26"/>
          </w:rPr>
          <w:t>财政部 税务总局关于明确国有农用地出租等增值税政策的公告</w:t>
        </w:r>
      </w:hyperlink>
      <w:r w:rsidRPr="009F00DE">
        <w:rPr>
          <w:rFonts w:ascii="微软雅黑" w:hAnsi="微软雅黑" w:cs="宋体" w:hint="eastAsia"/>
          <w:spacing w:val="8"/>
          <w:sz w:val="26"/>
          <w:szCs w:val="26"/>
        </w:rPr>
        <w:t>》（2020年第2号）的有关规定，待收齐退（免）税凭证、相关电子信息或者收汇后，即可申报办理相关事项。</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b/>
          <w:bCs/>
          <w:spacing w:val="8"/>
          <w:sz w:val="26"/>
        </w:rPr>
        <w:t>（十二）企业根据8号公告第一条规定，享受一次性计入当期成本费用企业所得税税前扣除政策，应当注意哪些事项？</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_</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lastRenderedPageBreak/>
        <w:t xml:space="preserve">　　</w:t>
      </w:r>
      <w:r w:rsidRPr="009F00DE">
        <w:rPr>
          <w:rFonts w:ascii="微软雅黑" w:hAnsi="微软雅黑" w:cs="宋体" w:hint="eastAsia"/>
          <w:b/>
          <w:bCs/>
          <w:spacing w:val="8"/>
          <w:sz w:val="26"/>
        </w:rPr>
        <w:t>答：</w:t>
      </w:r>
      <w:r w:rsidRPr="009F00DE">
        <w:rPr>
          <w:rFonts w:ascii="微软雅黑" w:hAnsi="微软雅黑" w:cs="宋体" w:hint="eastAsia"/>
          <w:spacing w:val="8"/>
          <w:sz w:val="26"/>
          <w:szCs w:val="26"/>
        </w:rPr>
        <w:t>考虑到此次出台的疫情防控重点保障物资生产企业为扩大产能新购置的相关设备一次性扣除政策与单位价值不超过500万元的设备、器具一次性扣除政策的优惠方式一致，为便于纳税人准确理解、享受政策，降低纳税人享受优惠的成本，《公告》明确疫情防控重点保障物资生产企业为扩大产能新购置的相关设备一次性扣除政策参照单位价值不超过500万元的设备、器具一次性扣除政策的管理规定执行，使两者的管理要求保持一致，具体为：一是按照《</w:t>
      </w:r>
      <w:hyperlink r:id="rId9" w:anchor="wechat_redirect" w:tgtFrame="_blank" w:history="1">
        <w:r w:rsidRPr="009F00DE">
          <w:rPr>
            <w:rFonts w:ascii="微软雅黑" w:hAnsi="微软雅黑" w:cs="宋体" w:hint="eastAsia"/>
            <w:spacing w:val="8"/>
            <w:sz w:val="26"/>
          </w:rPr>
          <w:t>国家税务总局关于发布修订后的〈企业所得税优惠政策事项办理办法〉的公告</w:t>
        </w:r>
      </w:hyperlink>
      <w:r w:rsidRPr="009F00DE">
        <w:rPr>
          <w:rFonts w:ascii="微软雅黑" w:hAnsi="微软雅黑" w:cs="宋体" w:hint="eastAsia"/>
          <w:spacing w:val="8"/>
          <w:sz w:val="26"/>
          <w:szCs w:val="26"/>
        </w:rPr>
        <w:t>》（2018年第23号）的规定，采取“自行判别、申报享受、相关资料留存备查”的办理方式；二是主要留存备查资料包括有关固定资产购进时点的资料、固定资产记账凭证、核算有关资产税务处理与会计处理差异的台账三类资料。</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企业享受扩大产能新购置的相关设备一次性计入当期成本费用在企业所得税税前扣除政策的，月（季）度预缴申报时应在《固定资产加速折旧（扣除）优惠明细表》（A201020）第4行“二、固定资产一次性扣除”填报相关情况；年度纳税申报时应在《资产折旧、摊销及纳税调整明细表》（A105080）第10行“（三）固定资产一次性扣除”填报相关情况。</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lastRenderedPageBreak/>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b/>
          <w:bCs/>
          <w:spacing w:val="8"/>
          <w:sz w:val="26"/>
        </w:rPr>
        <w:t>（十三）企业适用受疫情影响较大的困难行业企业2020年度发生的亏损最长结转年限延长至8年的政策时，需要注意什么？</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_</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r w:rsidRPr="009F00DE">
        <w:rPr>
          <w:rFonts w:ascii="微软雅黑" w:hAnsi="微软雅黑" w:cs="宋体" w:hint="eastAsia"/>
          <w:b/>
          <w:bCs/>
          <w:spacing w:val="8"/>
          <w:sz w:val="26"/>
        </w:rPr>
        <w:t>答：</w:t>
      </w:r>
      <w:r w:rsidRPr="009F00DE">
        <w:rPr>
          <w:rFonts w:ascii="微软雅黑" w:hAnsi="微软雅黑" w:cs="宋体" w:hint="eastAsia"/>
          <w:spacing w:val="8"/>
          <w:sz w:val="26"/>
          <w:szCs w:val="26"/>
        </w:rPr>
        <w:t>根据8号公告的规定，受疫情影响较大的困难行业企业2020年度发生的亏损，最长结转年限由5年延长至8年。</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困难行业企业，包括交通运输、餐饮、住宿、旅游（指旅行社及相关服务、游览景区管理两类）四大类，具体判断标准按照现行《国民经济行业分类》执行。困难行业企业2020年度主营业务收入占当年收入总额扣除不征税收入和投资收益后余额的比例，应在50%以上。</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纳税人应自行判断是否属于困难行业企业，且主营业务收入占比符合要求。2020年度发生亏损享受亏损结转年限由5年延长至8年政策的，应在2020年度企业所得税汇算清缴时，通过电子税务局提交《适用延长亏损结转年限政策声明》（以下简称《声明》）。纳税人应在《声明》填入纳税人名称、纳税人识别号（统一社会信用代码）、所属的具体行业三项信息，并对其符合政策规定、主营业务收入占比</w:t>
      </w:r>
      <w:r w:rsidRPr="009F00DE">
        <w:rPr>
          <w:rFonts w:ascii="微软雅黑" w:hAnsi="微软雅黑" w:cs="宋体" w:hint="eastAsia"/>
          <w:spacing w:val="8"/>
          <w:sz w:val="26"/>
          <w:szCs w:val="26"/>
        </w:rPr>
        <w:lastRenderedPageBreak/>
        <w:t>符合要求、勾选的所属困难行业等信息的真实性、准确性、完整性负责。</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b/>
          <w:bCs/>
          <w:spacing w:val="8"/>
          <w:sz w:val="26"/>
        </w:rPr>
        <w:t>（十四）企业和个人如何享受支持新型冠状病毒感染的肺炎疫情防控有关捐赠所得税税前扣除政策？</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_</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r w:rsidRPr="009F00DE">
        <w:rPr>
          <w:rFonts w:ascii="微软雅黑" w:hAnsi="微软雅黑" w:cs="宋体" w:hint="eastAsia"/>
          <w:b/>
          <w:bCs/>
          <w:spacing w:val="8"/>
          <w:sz w:val="26"/>
        </w:rPr>
        <w:t>答：</w:t>
      </w:r>
      <w:r w:rsidRPr="009F00DE">
        <w:rPr>
          <w:rFonts w:ascii="微软雅黑" w:hAnsi="微软雅黑" w:cs="宋体" w:hint="eastAsia"/>
          <w:spacing w:val="8"/>
          <w:sz w:val="26"/>
          <w:szCs w:val="26"/>
        </w:rPr>
        <w:t>1.关于企业捐赠扣除问题</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企业根据9号公告规定享受全额税前扣除政策时，凡通过公益性社会组织或者县级以上人民政府及其部门等国家机关，捐赠用于应对新冠肺炎疫情的现金和物品的，应及时要求对方开具公益事业捐赠票据，在票据中注明相关疫情防控捐赠事项。该捐赠票据由企业妥善保管、自行留存。</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凡直接向承担疫情防治任务的医院捐赠用于应对新冠肺炎疫情的物品的，应妥善保管、自行留存对方开具的捐赠接收函。</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2.关于个人捐赠扣除问题</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lastRenderedPageBreak/>
        <w:t xml:space="preserve">　　</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r w:rsidRPr="009F00DE">
        <w:rPr>
          <w:rFonts w:ascii="微软雅黑" w:hAnsi="微软雅黑" w:cs="宋体" w:hint="eastAsia"/>
          <w:spacing w:val="8"/>
          <w:sz w:val="26"/>
          <w:szCs w:val="26"/>
        </w:rPr>
        <w:t xml:space="preserve">　　个人根据9号公告规定享受全额税前扣除政策时，应当按照《财政部</w:t>
      </w:r>
      <w:r w:rsidRPr="009F00DE">
        <w:rPr>
          <w:rFonts w:ascii="MS Gothic" w:eastAsia="MS Gothic" w:hAnsi="MS Gothic" w:cs="MS Gothic" w:hint="eastAsia"/>
          <w:spacing w:val="8"/>
          <w:sz w:val="26"/>
          <w:szCs w:val="26"/>
        </w:rPr>
        <w:t> </w:t>
      </w:r>
      <w:r w:rsidRPr="009F00DE">
        <w:rPr>
          <w:rFonts w:ascii="微软雅黑" w:hAnsi="微软雅黑" w:cs="宋体" w:hint="eastAsia"/>
          <w:spacing w:val="8"/>
          <w:sz w:val="26"/>
          <w:szCs w:val="26"/>
        </w:rPr>
        <w:t>税务总局关于公益慈善事业捐赠个人所得税政策的公告》（2019年第99号）规定办理税前扣除。其中，个人直接向承担疫情防治任务的医院捐赠用于应对新冠肺炎疫情的物品，在办理个人所得税税前扣除时，需在《个人所得税公益慈善事业捐赠扣除明细表》备注栏注明“直接捐赠”。</w:t>
      </w:r>
    </w:p>
    <w:p w:rsidR="006A52D1" w:rsidRPr="009F00DE" w:rsidRDefault="006A52D1" w:rsidP="006A52D1">
      <w:pPr>
        <w:shd w:val="clear" w:color="auto" w:fill="FFFFFF"/>
        <w:adjustRightInd/>
        <w:snapToGrid/>
        <w:spacing w:after="0"/>
        <w:jc w:val="both"/>
        <w:rPr>
          <w:rFonts w:ascii="微软雅黑" w:hAnsi="微软雅黑" w:cs="宋体"/>
          <w:spacing w:val="8"/>
          <w:sz w:val="26"/>
          <w:szCs w:val="26"/>
        </w:rPr>
      </w:pPr>
    </w:p>
    <w:p w:rsidR="006A52D1" w:rsidRPr="009F00DE" w:rsidRDefault="008050B4" w:rsidP="006A52D1">
      <w:pPr>
        <w:shd w:val="clear" w:color="auto" w:fill="FFFFFF"/>
        <w:adjustRightInd/>
        <w:snapToGrid/>
        <w:spacing w:after="0"/>
        <w:jc w:val="both"/>
        <w:rPr>
          <w:rFonts w:ascii="微软雅黑" w:hAnsi="微软雅黑" w:cs="宋体"/>
          <w:spacing w:val="8"/>
          <w:sz w:val="26"/>
          <w:szCs w:val="26"/>
        </w:rPr>
      </w:pPr>
      <w:r w:rsidRPr="008050B4">
        <w:rPr>
          <w:rFonts w:ascii="微软雅黑" w:hAnsi="微软雅黑" w:cs="宋体"/>
          <w:spacing w:val="8"/>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263E4"/>
    <w:rsid w:val="004358AB"/>
    <w:rsid w:val="004C1FD5"/>
    <w:rsid w:val="005E0036"/>
    <w:rsid w:val="006A52D1"/>
    <w:rsid w:val="008050B4"/>
    <w:rsid w:val="008B7726"/>
    <w:rsid w:val="009F00DE"/>
    <w:rsid w:val="00A45FA1"/>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6A52D1"/>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A52D1"/>
    <w:rPr>
      <w:rFonts w:ascii="宋体" w:eastAsia="宋体" w:hAnsi="宋体" w:cs="宋体"/>
      <w:b/>
      <w:bCs/>
      <w:sz w:val="36"/>
      <w:szCs w:val="36"/>
    </w:rPr>
  </w:style>
  <w:style w:type="character" w:customStyle="1" w:styleId="richmediameta">
    <w:name w:val="rich_media_meta"/>
    <w:basedOn w:val="a0"/>
    <w:rsid w:val="006A52D1"/>
  </w:style>
  <w:style w:type="character" w:styleId="a3">
    <w:name w:val="Hyperlink"/>
    <w:basedOn w:val="a0"/>
    <w:uiPriority w:val="99"/>
    <w:semiHidden/>
    <w:unhideWhenUsed/>
    <w:rsid w:val="006A52D1"/>
    <w:rPr>
      <w:color w:val="0000FF"/>
      <w:u w:val="single"/>
    </w:rPr>
  </w:style>
  <w:style w:type="character" w:styleId="a4">
    <w:name w:val="Emphasis"/>
    <w:basedOn w:val="a0"/>
    <w:uiPriority w:val="20"/>
    <w:qFormat/>
    <w:rsid w:val="006A52D1"/>
    <w:rPr>
      <w:i/>
      <w:iCs/>
    </w:rPr>
  </w:style>
  <w:style w:type="paragraph" w:styleId="a5">
    <w:name w:val="Normal (Web)"/>
    <w:basedOn w:val="a"/>
    <w:uiPriority w:val="99"/>
    <w:semiHidden/>
    <w:unhideWhenUsed/>
    <w:rsid w:val="006A52D1"/>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6A52D1"/>
    <w:rPr>
      <w:b/>
      <w:bCs/>
    </w:rPr>
  </w:style>
  <w:style w:type="paragraph" w:styleId="a7">
    <w:name w:val="Balloon Text"/>
    <w:basedOn w:val="a"/>
    <w:link w:val="Char"/>
    <w:uiPriority w:val="99"/>
    <w:semiHidden/>
    <w:unhideWhenUsed/>
    <w:rsid w:val="006A52D1"/>
    <w:pPr>
      <w:spacing w:after="0"/>
    </w:pPr>
    <w:rPr>
      <w:sz w:val="18"/>
      <w:szCs w:val="18"/>
    </w:rPr>
  </w:style>
  <w:style w:type="character" w:customStyle="1" w:styleId="Char">
    <w:name w:val="批注框文本 Char"/>
    <w:basedOn w:val="a0"/>
    <w:link w:val="a7"/>
    <w:uiPriority w:val="99"/>
    <w:semiHidden/>
    <w:rsid w:val="006A52D1"/>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840580497">
      <w:bodyDiv w:val="1"/>
      <w:marLeft w:val="0"/>
      <w:marRight w:val="0"/>
      <w:marTop w:val="0"/>
      <w:marBottom w:val="0"/>
      <w:divBdr>
        <w:top w:val="none" w:sz="0" w:space="0" w:color="auto"/>
        <w:left w:val="none" w:sz="0" w:space="0" w:color="auto"/>
        <w:bottom w:val="none" w:sz="0" w:space="0" w:color="auto"/>
        <w:right w:val="none" w:sz="0" w:space="0" w:color="auto"/>
      </w:divBdr>
      <w:divsChild>
        <w:div w:id="35854806">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p.weixin.qq.com/s?__biz=MzA5MjYzNDUwNw==&amp;mid=2650443039&amp;idx=2&amp;sn=4dd031f4afbef7a2481319c1854d7c3c&amp;chksm=886401fbbf1388ed85c875602c2cd19d47df31586c1fc33124b456908c903b96943a753315c5&amp;token=598802762&amp;lang=zh_CN&amp;scene=21" TargetMode="External"/><Relationship Id="rId3" Type="http://schemas.openxmlformats.org/officeDocument/2006/relationships/webSettings" Target="webSettings.xml"/><Relationship Id="rId7" Type="http://schemas.openxmlformats.org/officeDocument/2006/relationships/hyperlink" Target="https://mp.weixin.qq.com/s?__biz=MzA5MjYzNDUwNw==&amp;mid=2650442289&amp;idx=1&amp;sn=8419269c02eedb8d3eb42e3661e14706&amp;chksm=886406d5bf138fc34a77bb7761a8026c512d4a6acbf6455c1f16cbe653c700ab2d07bbb045d9&amp;token=598802762&amp;lang=zh_CN&amp;scene=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p.weixin.qq.com/s?__biz=MzA5MjYzNDUwNw==&amp;mid=2650428104&amp;idx=1&amp;sn=4000ee940c447d8fae100d9eb8d6f897&amp;chksm=8864de2cbf13573a38365080e0db3bc1b3bdee5048017e6180f2ac65f8e1039c9c5bdc93b7d3&amp;scene=21" TargetMode="External"/><Relationship Id="rId11" Type="http://schemas.openxmlformats.org/officeDocument/2006/relationships/theme" Target="theme/theme1.xml"/><Relationship Id="rId5" Type="http://schemas.openxmlformats.org/officeDocument/2006/relationships/hyperlink" Target="https://mp.weixin.qq.com/s?__biz=MzA5MjYzNDUwNw==&amp;mid=2650443491&amp;idx=3&amp;sn=95eb44dafd288ee880a67e15b92f5754&amp;chksm=88640207bf138b11d4e1cc1787fb78276cd4245767c0b0cc3a4390b3ce19fdd8f2fd451ef83a&amp;token=598802762&amp;lang=zh_CN&amp;scene=21" TargetMode="External"/><Relationship Id="rId10" Type="http://schemas.openxmlformats.org/officeDocument/2006/relationships/fontTable" Target="fontTable.xml"/><Relationship Id="rId4" Type="http://schemas.openxmlformats.org/officeDocument/2006/relationships/hyperlink" Target="https://mp.weixin.qq.com/s?__biz=MzA5MjYzNDUwNw==&amp;mid=2650443491&amp;idx=1&amp;sn=6b1d966619db1dd6999e7ee91073bc96&amp;chksm=88640207bf138b11a83d4203fe0362e211981d80a82158017f96e8dd29f2be1eafa9bb2bb2c2&amp;token=598802762&amp;lang=zh_CN&amp;scene=21" TargetMode="External"/><Relationship Id="rId9" Type="http://schemas.openxmlformats.org/officeDocument/2006/relationships/hyperlink" Target="https://mp.weixin.qq.com/s?__biz=MzA5MjYzNDUwNw==&amp;mid=2650424897&amp;idx=1&amp;sn=a57c4bfce15805b4b09573aac0a508e0&amp;scene=2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1135</Words>
  <Characters>6476</Characters>
  <Application>Microsoft Office Word</Application>
  <DocSecurity>0</DocSecurity>
  <Lines>53</Lines>
  <Paragraphs>15</Paragraphs>
  <ScaleCrop>false</ScaleCrop>
  <Company/>
  <LinksUpToDate>false</LinksUpToDate>
  <CharactersWithSpaces>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吴芳</cp:lastModifiedBy>
  <cp:revision>2</cp:revision>
  <dcterms:created xsi:type="dcterms:W3CDTF">2020-02-14T09:36:00Z</dcterms:created>
  <dcterms:modified xsi:type="dcterms:W3CDTF">2020-02-14T09:36:00Z</dcterms:modified>
</cp:coreProperties>
</file>